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The Dove Federation</w:t>
      </w:r>
    </w:p>
    <w:p w:rsidR="00000000" w:rsidDel="00000000" w:rsidP="00000000" w:rsidRDefault="00000000" w:rsidRPr="00000000" w14:paraId="00000002">
      <w:pPr>
        <w:jc w:val="center"/>
        <w:rPr>
          <w:b w:val="1"/>
          <w:sz w:val="28"/>
          <w:szCs w:val="28"/>
        </w:rPr>
      </w:pPr>
      <w:bookmarkStart w:colFirst="0" w:colLast="0" w:name="_heading=h.gjdgxs" w:id="0"/>
      <w:bookmarkEnd w:id="0"/>
      <w:r w:rsidDel="00000000" w:rsidR="00000000" w:rsidRPr="00000000">
        <w:rPr>
          <w:b w:val="1"/>
          <w:sz w:val="28"/>
          <w:szCs w:val="28"/>
          <w:rtl w:val="0"/>
        </w:rPr>
        <w:t xml:space="preserve">Rationale for the organisation of the English curriculum</w:t>
      </w:r>
    </w:p>
    <w:p w:rsidR="00000000" w:rsidDel="00000000" w:rsidP="00000000" w:rsidRDefault="00000000" w:rsidRPr="00000000" w14:paraId="00000003">
      <w:pPr>
        <w:jc w:val="left"/>
        <w:rPr>
          <w:b w:val="1"/>
          <w:sz w:val="28"/>
          <w:szCs w:val="28"/>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gridSpan w:val="3"/>
          </w:tcPr>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Whole School Overview</w:t>
            </w:r>
          </w:p>
        </w:tc>
      </w:tr>
      <w:tr>
        <w:trPr>
          <w:cantSplit w:val="0"/>
          <w:tblHeader w:val="0"/>
        </w:trPr>
        <w:tc>
          <w:tcPr>
            <w:gridSpan w:val="3"/>
          </w:tcPr>
          <w:p w:rsidR="00000000" w:rsidDel="00000000" w:rsidP="00000000" w:rsidRDefault="00000000" w:rsidRPr="00000000" w14:paraId="00000007">
            <w:pPr>
              <w:rPr>
                <w:b w:val="1"/>
                <w:sz w:val="28"/>
                <w:szCs w:val="28"/>
              </w:rPr>
            </w:pPr>
            <w:r w:rsidDel="00000000" w:rsidR="00000000" w:rsidRPr="00000000">
              <w:rPr>
                <w:b w:val="1"/>
                <w:sz w:val="28"/>
                <w:szCs w:val="28"/>
                <w:rtl w:val="0"/>
              </w:rPr>
              <w:t xml:space="preserve">Writing:</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Read to Write units taught in KS1 are chosen to link closely with the National Curriculum objectives for English.</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units are linked to high quality literature which empowers teachers to plan and deliver high quality lessons.</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High quality literature gives our children an exposure to literature which they may not experience from outside school. </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of all aspects of writing; including grammar, punctuation and spelling</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 National curriculum objectives are revisited throughout the curriculum.</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ask questions and seek knowledge through </w:t>
            </w:r>
            <w:r w:rsidDel="00000000" w:rsidR="00000000" w:rsidRPr="00000000">
              <w:rPr>
                <w:rtl w:val="0"/>
              </w:rPr>
              <w:t xml:space="preserve">exploring high-quality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literature.</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discover new vocabulary and seek opportunities to use it within their spoken and written work.</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rPr>
                <w:b w:val="1"/>
                <w:sz w:val="28"/>
                <w:szCs w:val="28"/>
              </w:rPr>
            </w:pPr>
            <w:r w:rsidDel="00000000" w:rsidR="00000000" w:rsidRPr="00000000">
              <w:rPr>
                <w:b w:val="1"/>
                <w:sz w:val="28"/>
                <w:szCs w:val="28"/>
                <w:rtl w:val="0"/>
              </w:rPr>
              <w:t xml:space="preserve">Reading:</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how reading and writing can impact on their own ability to investigate and explore the wider curriculum.</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be able to formulate and ask questions about the texts they read both in and out of school with reading being a celebration of knocking on the door of knowledge.</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how authors develop narratives and the written word is developed through careful text analysis.</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children to read a broad range of genre of texts that develop an understanding of different literature that allows them to seek opinions and ask deeper questions.</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children to be prepared for the world through the exposure to a diversity of reading materials which includes life linked texts that encourages them to ask questions and seek information</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rPr>
                <w:b w:val="1"/>
                <w:sz w:val="28"/>
                <w:szCs w:val="28"/>
              </w:rPr>
            </w:pPr>
            <w:r w:rsidDel="00000000" w:rsidR="00000000" w:rsidRPr="00000000">
              <w:rPr>
                <w:b w:val="1"/>
                <w:sz w:val="28"/>
                <w:szCs w:val="28"/>
                <w:rtl w:val="0"/>
              </w:rPr>
              <w:t xml:space="preserve">Spoken Language:</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present their own ideas and outcomes linked to texts through language rich opportunities including role play, drama, presentations, performances and class debates.</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seek knowledge and develop skills in communicating effectively with a range of people in a range of different situations.</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w:t>
            </w:r>
            <w:r w:rsidDel="00000000" w:rsidR="00000000" w:rsidRPr="00000000">
              <w:rPr>
                <w:rtl w:val="0"/>
              </w:rPr>
              <w:t xml:space="preserve">communicate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with a range of audiences including partners, small </w:t>
            </w:r>
            <w:r w:rsidDel="00000000" w:rsidR="00000000" w:rsidRPr="00000000">
              <w:rPr>
                <w:rtl w:val="0"/>
              </w:rPr>
              <w:t xml:space="preserve">groups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t xml:space="preserve">and the whole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class.  </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seek to enhance their knowledge of language and how to use this effectively across the curriculum.</w:t>
            </w:r>
          </w:p>
        </w:tc>
      </w:tr>
      <w:tr>
        <w:trPr>
          <w:cantSplit w:val="0"/>
          <w:tblHeader w:val="0"/>
        </w:trPr>
        <w:tc>
          <w:tcPr/>
          <w:p w:rsidR="00000000" w:rsidDel="00000000" w:rsidP="00000000" w:rsidRDefault="00000000" w:rsidRPr="00000000" w14:paraId="0000001E">
            <w:pPr>
              <w:jc w:val="center"/>
              <w:rPr>
                <w:b w:val="1"/>
                <w:sz w:val="28"/>
                <w:szCs w:val="28"/>
              </w:rPr>
            </w:pPr>
            <w:r w:rsidDel="00000000" w:rsidR="00000000" w:rsidRPr="00000000">
              <w:rPr>
                <w:b w:val="1"/>
                <w:sz w:val="28"/>
                <w:szCs w:val="28"/>
                <w:rtl w:val="0"/>
              </w:rPr>
              <w:t xml:space="preserve">EYFS </w:t>
            </w:r>
          </w:p>
        </w:tc>
        <w:tc>
          <w:tcPr/>
          <w:p w:rsidR="00000000" w:rsidDel="00000000" w:rsidP="00000000" w:rsidRDefault="00000000" w:rsidRPr="00000000" w14:paraId="0000001F">
            <w:pPr>
              <w:jc w:val="center"/>
              <w:rPr>
                <w:b w:val="1"/>
                <w:sz w:val="28"/>
                <w:szCs w:val="28"/>
              </w:rPr>
            </w:pPr>
            <w:r w:rsidDel="00000000" w:rsidR="00000000" w:rsidRPr="00000000">
              <w:rPr>
                <w:b w:val="1"/>
                <w:sz w:val="28"/>
                <w:szCs w:val="28"/>
                <w:rtl w:val="0"/>
              </w:rPr>
              <w:t xml:space="preserve">Key Stage 1</w:t>
            </w:r>
          </w:p>
        </w:tc>
        <w:tc>
          <w:tcPr/>
          <w:p w:rsidR="00000000" w:rsidDel="00000000" w:rsidP="00000000" w:rsidRDefault="00000000" w:rsidRPr="00000000" w14:paraId="00000020">
            <w:pPr>
              <w:jc w:val="center"/>
              <w:rPr>
                <w:b w:val="1"/>
                <w:sz w:val="28"/>
                <w:szCs w:val="28"/>
              </w:rPr>
            </w:pPr>
            <w:r w:rsidDel="00000000" w:rsidR="00000000" w:rsidRPr="00000000">
              <w:rPr>
                <w:b w:val="1"/>
                <w:sz w:val="28"/>
                <w:szCs w:val="28"/>
                <w:rtl w:val="0"/>
              </w:rPr>
              <w:t xml:space="preserve">Key Stage 2</w:t>
            </w:r>
          </w:p>
        </w:tc>
      </w:tr>
      <w:tr>
        <w:trPr>
          <w:cantSplit w:val="0"/>
          <w:tblHeader w:val="0"/>
        </w:trPr>
        <w:tc>
          <w:tcPr/>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read to </w:t>
            </w:r>
            <w:r w:rsidDel="00000000" w:rsidR="00000000" w:rsidRPr="00000000">
              <w:rPr>
                <w:rtl w:val="0"/>
              </w:rPr>
              <w:t xml:space="preserve">our children daily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develop their awareness of language and vocabulary.</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EYFS are the building blocks from which KS1 will build deeper understanding and knowledge.</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u w:val="none"/>
              </w:rPr>
            </w:pPr>
            <w:r w:rsidDel="00000000" w:rsidR="00000000" w:rsidRPr="00000000">
              <w:rPr>
                <w:rtl w:val="0"/>
              </w:rPr>
              <w:t xml:space="preserve">We read stories that the children are familiar with and that will enhance their vocabulary.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u w:val="none"/>
              </w:rPr>
            </w:pPr>
            <w:r w:rsidDel="00000000" w:rsidR="00000000" w:rsidRPr="00000000">
              <w:rPr>
                <w:rtl w:val="0"/>
              </w:rPr>
              <w:t xml:space="preserve">We want the children to apply this new vocabulary to their learning within the provision.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u w:val="none"/>
              </w:rPr>
            </w:pPr>
            <w:r w:rsidDel="00000000" w:rsidR="00000000" w:rsidRPr="00000000">
              <w:rPr>
                <w:rtl w:val="0"/>
              </w:rPr>
              <w:t xml:space="preserve">We want our children to ask what new words mean and ask questions in relations to the texts that they are exposed to. </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seek the skills to read and write using synthetic phonics (Little Wandle) and apply this throughout their writing and reading</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will seek to support pupils early on in their school life to develop competent oral skills and offer extra opportunities to develop this for those who need to develop this to within age expectation.</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Handwriting is taught with explicit letter formation linked to phoneme grapheme correspondence being taught.  Children seek to write letters correctly and of the correct size and orientation.</w:t>
            </w:r>
          </w:p>
        </w:tc>
        <w:tc>
          <w:tcPr/>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Units taught in KS1 build upon the pupils learning in EYFS. Many objectives are developed across KS1 and prior learning, knowledge, skills and vocabulary is developed further. </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seek the skills to read and write using synthetic phonics (Little Wandle) and apply this throughout their writing and reading</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seek out new vocabulary and apply this into their everyday vocabulary (both written and spoken).  The children will identify and investigate synonyms to describe their world around them.</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will seek to support pupils early on in their school life to develop competent oral skills and offer extra opportunities to develop this for those who need to develop this to within age expectation.</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the children to develop grammatical skills including; prefixes, suffixes, plurals, sentence types, punctuation and word types and to use the correct grammatical terms when discussing their writing.</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children to seek how words are built using spelling patterns.</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ask and apply the knowledge of how to build sentences into coherent texts.</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children to be read to frequently to develop their awareness of language and vocabulary.</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Handwriting is taught with explicit letter formation and joins into Year 2.  Children seek to write letters correctly and of the correct size and orientation.</w:t>
            </w:r>
          </w:p>
        </w:tc>
        <w:tc>
          <w:tcPr/>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KS2 build upon the pupils learning in KS1. Many objectives are developed across KS2 and prior learning, knowledge, skills and vocabulary is developed further. </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will seek to support all pupils develop their vocabulary further by building on the vocabulary taught and explored in KS1.</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ask carefully considered questions which enable them to become articulate and develop their own language through planned discussion.</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seek new vocabulary through the texts they read and embed this in their spoken and written word.</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knowledge of writing construction and  to be able to discuss and evaluate the effectiveness of their writing with both their peers and teachers.</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draft and write for a range of purposes and to seek the knowledge of the best application of these. </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children to seek how words are built using spelling patterns building on the knowledge learnt in KS1.</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knock and discover vocabulary through the use of thesaurus’ and dictionaries.</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Handwriting is taught with horizontal and vertical joins expected   Children seek to handwrite legibly with careful presentation of descenders and ascenders.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C">
      <w:pPr>
        <w:jc w:val="center"/>
        <w:rPr>
          <w:b w:val="1"/>
          <w:sz w:val="28"/>
          <w:szCs w:val="28"/>
        </w:rPr>
      </w:pPr>
      <w:r w:rsidDel="00000000" w:rsidR="00000000" w:rsidRPr="00000000">
        <w:rPr>
          <w:rtl w:val="0"/>
        </w:rPr>
      </w:r>
    </w:p>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g2hhk9lN0tL0uv0jr4pO3gZgag==">CgMxLjAyCGguZ2pkZ3hzOAByITF5bEhTbW9sa1ZURWRKcUh2SmdYNmt3VkVaTkc1N2oxYQ==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2023-06-13T17:33:00Z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